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114300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June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001-39407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110490</wp:posOffset>
            </wp:positionV>
            <wp:extent cx="178943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Li Auto Inc.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11 Wenliang Street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Shunyi District, Beijing 101399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102235</wp:posOffset>
            </wp:positionV>
            <wp:extent cx="178943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80"/>
        <w:spacing w:after="0" w:line="138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ab/>
        <w:t xml:space="preserve">Form 40-F </w:t>
      </w:r>
      <w:r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77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52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298"/>
        </w:trPr>
        <w:tc>
          <w:tcPr>
            <w:tcW w:w="11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bottom w:val="single" w:sz="8" w:color="auto"/>
            </w:tcBorders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11"/>
        </w:trPr>
        <w:tc>
          <w:tcPr>
            <w:tcW w:w="680" w:type="dxa"/>
            <w:vAlign w:val="bottom"/>
            <w:gridSpan w:val="2"/>
          </w:tcPr>
          <w:p>
            <w:pPr>
              <w:jc w:val="center"/>
              <w:ind w:left="398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940" w:type="dxa"/>
            <w:vAlign w:val="bottom"/>
            <w:gridSpan w:val="2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May 26,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gridSpan w:val="2"/>
          </w:tcPr>
          <w:p>
            <w:pPr>
              <w:jc w:val="center"/>
              <w:ind w:left="3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May 27,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gridSpan w:val="2"/>
          </w:tcPr>
          <w:p>
            <w:pPr>
              <w:jc w:val="center"/>
              <w:ind w:left="3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May 28,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gridSpan w:val="2"/>
          </w:tcPr>
          <w:p>
            <w:pPr>
              <w:jc w:val="center"/>
              <w:ind w:left="3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May 29,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gridSpan w:val="2"/>
          </w:tcPr>
          <w:p>
            <w:pPr>
              <w:jc w:val="center"/>
              <w:ind w:left="3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1, 2026</w:t>
            </w:r>
          </w:p>
        </w:tc>
      </w:tr>
      <w:tr>
        <w:trPr>
          <w:trHeight w:val="473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Li Auto Inc.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Tie Li</w:t>
            </w:r>
          </w:p>
        </w:tc>
      </w:tr>
      <w:tr>
        <w:trPr>
          <w:trHeight w:val="126"/>
        </w:trPr>
        <w:tc>
          <w:tcPr>
            <w:tcW w:w="5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Tie Li</w:t>
            </w:r>
          </w:p>
        </w:tc>
      </w:t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Director and 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1,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2026-06-01T06:14:55Z</dcterms:created>
  <dcterms:modified xsi:type="dcterms:W3CDTF">2026-06-01T06:14:55Z</dcterms:modified>
</cp:coreProperties>
</file>